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1. ОБЩИЕ ПОЛОЖЕНИЯ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1.1. Муниципальное казенное учреждение культуры «Централизованная клубная система» Ревякинского муниципального образования, в дальнейшем именуемое «Учреждение», создано и действует на основании законодательства Российской Федерации, настоящего Устава, а также муниципальных правовых актов Ревякинского муниципального образования, локальных актов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1.2. Официальное наименование Учреждения:</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color w:val="000000"/>
        </w:rPr>
        <w:t>полное – Муниципальное казенное учреждение культуры «Централизованная клубная система»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color w:val="000000"/>
        </w:rPr>
        <w:t>сокращенное - МКУК ЦКС.</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1.3. Местонахождение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Юридический адрес: 664542, Иркутская область, Иркутский район, д. Ревякина, ул Байкальская, 50.</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Фактический адрес: 664542, Иркутская область, Иркутский район, д. Ревякина, ул Байкальская, 50.</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Учреждение имеет следующие структурные подразделения: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Дом культуры д. Бургаз 664000, Иркутская область, Иркутский район, д. Бургаз, ул. Центральная, 37</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Дом культуры д. Черемушка 664000 Иркутская область, Иркутский район, д. Черемушка, 28 а.</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Библиотека д. Ревякина: 664542, Иркутская область, Иркутский район, ул. Байкальская, 50.</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1.4. Учредительным документом Учреждения является настоящий Устав.</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1.5. Учреждение является некоммерческой организацией.</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1.6. Учредителем Учреждения является Администрация Ревякинского муниципального образования - Администрация сельского поселения.</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Права собственника имущества и учредителя осуществляет Администрация Ревякинского муниципального образования (в дальнейшем именуемый "Учредитель").</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Учреждение находится в ведении Администрации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1.7.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1.8. Учреждение самостоятельно выступает в суде в качестве истца и ответчика.</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1.9. Учреждение вправе осуществлять приносящую доходы деятельность и иные виды деятельности, не являющиеся основными видами деятельности. Доходы, полученные от такой деятельности, поступают в доход местного бюджета.</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1.10. Учреждение отвечает по своим обязательствам находящимися в его распоряжении денежными средствами.</w:t>
      </w:r>
      <w:r>
        <w:rPr>
          <w:rFonts w:ascii="Helvetica" w:hAnsi="Helvetica" w:cs="Helvetica"/>
          <w:color w:val="000000"/>
        </w:rPr>
        <w:t> </w:t>
      </w:r>
      <w:r>
        <w:rPr>
          <w:color w:val="000000"/>
        </w:rPr>
        <w:t xml:space="preserve">При недостаточности указанных денежных средств субсидиарную ответственность по обязательствам учреждения несет Администрация Ревякинского </w:t>
      </w:r>
      <w:r>
        <w:rPr>
          <w:color w:val="000000"/>
        </w:rPr>
        <w:lastRenderedPageBreak/>
        <w:t>муниципального образования.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казенного учреждения культуры «Централизованная клубная система» Ревякинского муниципального образования отвечает Администрация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1.11. Учреждение не имеет права предоставлять и получать кредиты (займы), приобретать ценные бумаги.</w:t>
      </w:r>
    </w:p>
    <w:p w:rsidR="00456820" w:rsidRDefault="00456820" w:rsidP="00456820">
      <w:pPr>
        <w:pStyle w:val="consplusnonformat"/>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1.12.</w:t>
      </w:r>
      <w:r>
        <w:rPr>
          <w:rFonts w:ascii="Helvetica" w:hAnsi="Helvetica" w:cs="Helvetica"/>
          <w:color w:val="000000"/>
        </w:rPr>
        <w:t> </w:t>
      </w:r>
      <w:r>
        <w:rPr>
          <w:color w:val="000000"/>
        </w:rPr>
        <w:t>Учреждение не вправе выступать учредителем (участником) юридических лиц.</w:t>
      </w:r>
    </w:p>
    <w:p w:rsidR="00456820" w:rsidRDefault="00456820" w:rsidP="00456820">
      <w:pPr>
        <w:pStyle w:val="consplusnormal"/>
        <w:shd w:val="clear" w:color="auto" w:fill="FFFFFF"/>
        <w:spacing w:before="0" w:beforeAutospacing="0" w:after="150" w:afterAutospacing="0"/>
        <w:ind w:firstLine="426"/>
        <w:jc w:val="both"/>
        <w:rPr>
          <w:rFonts w:ascii="Helvetica" w:hAnsi="Helvetica" w:cs="Helvetica"/>
          <w:color w:val="333333"/>
          <w:sz w:val="21"/>
          <w:szCs w:val="21"/>
        </w:rPr>
      </w:pPr>
      <w:r>
        <w:rPr>
          <w:color w:val="000000"/>
        </w:rPr>
        <w:t>1.13.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Ревякинского муниципального образования, законами и иными нормативными правовыми актами Иркутской области, нормативными правовыми актами Ревякинского муниципального образования, а также настоящим Уставом и локальными актами Учреждения.</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b/>
          <w:bCs/>
          <w:color w:val="000000"/>
        </w:rPr>
        <w:t> </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2. ПРЕДМЕТ ДЕЯТЕЛЬНОСТИ, ОСНОВНЫЕ ЦЕЛИ</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И ВИДЫ ДЕЯТЕЛЬНОСТИ УЧРЕЖДЕНИЯ</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 </w:t>
      </w:r>
    </w:p>
    <w:p w:rsidR="00456820" w:rsidRDefault="00456820" w:rsidP="00456820">
      <w:pPr>
        <w:pStyle w:val="a3"/>
        <w:shd w:val="clear" w:color="auto" w:fill="FFFFFF"/>
        <w:spacing w:before="0" w:beforeAutospacing="0" w:after="150" w:afterAutospacing="0"/>
        <w:ind w:firstLine="708"/>
        <w:rPr>
          <w:rFonts w:ascii="Helvetica" w:hAnsi="Helvetica" w:cs="Helvetica"/>
          <w:color w:val="333333"/>
          <w:sz w:val="21"/>
          <w:szCs w:val="21"/>
        </w:rPr>
      </w:pPr>
      <w:r>
        <w:rPr>
          <w:color w:val="000000"/>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Иркутской области, нормативно - правовыми актами Ревякинского муниципального образования и настоящим Уставом, путем выполнения работ, исполнения функций и оказания услуг в социально-культурной сфере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ind w:firstLine="567"/>
        <w:jc w:val="both"/>
        <w:rPr>
          <w:rFonts w:ascii="Helvetica" w:hAnsi="Helvetica" w:cs="Helvetica"/>
          <w:color w:val="333333"/>
          <w:sz w:val="21"/>
          <w:szCs w:val="21"/>
        </w:rPr>
      </w:pPr>
      <w:r>
        <w:rPr>
          <w:color w:val="000000"/>
        </w:rPr>
        <w:t>2.2. Учреждение создано с целью:</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 обеспечения интересного содержательного досуга населения, использование свободного времени в направлении развития духовного и физического потенциала каждого человека;</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-содействия профессиональной творческой деятельности работников социально-культурной и спортивной сферы;</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-поддержки инициатив самодеятельных коллективов и содействия их реализации, повышения культурного уровня жителей Ревякинского муниципального образования;</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-создания условий для спортивно-оздоровительной работы;</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-организации библиотечного обслуживания населения, комплектование и обеспечение сохранности библиотечных фондов библиотек поселения.</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 создания условий для организации досуга и обеспечения жителей поселения услугами организаций культуры.</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lastRenderedPageBreak/>
        <w:t>-сохранения,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56820" w:rsidRDefault="00456820" w:rsidP="00456820">
      <w:pPr>
        <w:pStyle w:val="a3"/>
        <w:shd w:val="clear" w:color="auto" w:fill="FFFFFF"/>
        <w:spacing w:before="0" w:beforeAutospacing="0" w:after="150" w:afterAutospacing="0"/>
        <w:ind w:firstLine="360"/>
        <w:jc w:val="both"/>
        <w:rPr>
          <w:rFonts w:ascii="Helvetica" w:hAnsi="Helvetica" w:cs="Helvetica"/>
          <w:color w:val="333333"/>
          <w:sz w:val="21"/>
          <w:szCs w:val="21"/>
        </w:rPr>
      </w:pPr>
      <w:r>
        <w:rPr>
          <w:rFonts w:ascii="Helvetica" w:hAnsi="Helvetica" w:cs="Helvetica"/>
          <w:color w:val="00000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2.3. Основные виды деятельности Учреждения:</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деятельность в области художественного, литературного и исполнительного творчеств;</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-.деятельность по организации и постановке театральных и оперных представлений, концертов и прочих сценических выступлений;</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деятельность концертных и театральных залов;</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деятельность танцплощадок, дискотек, школ танцев;</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прочая зрелищно-развлекательная деятельность, не влюченная в другие группировки;</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деятельность библиотек, архивов, учреждений клубного типа;</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прочая детельность в области спорта;</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-прочая деятельность по организации отдыха и развлечений, не включенная в другие группировки.</w:t>
      </w:r>
    </w:p>
    <w:p w:rsidR="00456820" w:rsidRDefault="00456820" w:rsidP="00456820">
      <w:pPr>
        <w:pStyle w:val="consplusnonformat"/>
        <w:shd w:val="clear" w:color="auto" w:fill="FFFFFF"/>
        <w:spacing w:before="0" w:beforeAutospacing="0" w:after="150" w:afterAutospacing="0"/>
        <w:ind w:firstLine="540"/>
        <w:jc w:val="both"/>
        <w:rPr>
          <w:rFonts w:ascii="Helvetica" w:hAnsi="Helvetica" w:cs="Helvetica"/>
          <w:color w:val="333333"/>
          <w:sz w:val="21"/>
          <w:szCs w:val="21"/>
        </w:rPr>
      </w:pPr>
      <w:r>
        <w:rPr>
          <w:color w:val="000000"/>
        </w:rPr>
        <w:t> </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2.4. Виды деятельности, приносящей доходы:</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деятельность библиотек:</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выполнение заказов на мультимедийные файлы, программы и др. электронные продукты;</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запись файлов на CD и DVD;</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верстка, дизайн и издание полиграфической продукции;</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копирование, распечатка документов;</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выдача энциклопедий, дисков на дом;</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предоставление услуг Интернет связи.</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деятельность учреждений клубного типа:</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аренда помещений;</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написание сценариев;</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проведение платных вечеров, праздников, дискотек и других мероприятий связанных с деятельностью учреждений предусмотренных настоящим Уставом;</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 прокат сценических костюмов и спортинвентаря;</w:t>
      </w:r>
    </w:p>
    <w:p w:rsidR="00456820" w:rsidRDefault="00456820" w:rsidP="00456820">
      <w:pPr>
        <w:pStyle w:val="a3"/>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000000"/>
        </w:rPr>
        <w:t>            2.5. Учреждение не вправе осуществлять виды деятельности, не предусмотренные настоящим Уставом.</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color w:val="000000"/>
        </w:rPr>
        <w:lastRenderedPageBreak/>
        <w:t> </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3. ИМУЩЕСТВО И ФИНАНСЫ</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 </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3.1. Имущество Учреждения является муниципальной собственностью Ревякинского муниципального образования и может быть использовано только для осуществления целей деятельности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3.2. Имущество Учреждения закрепляется за ним на праве оперативного управления.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3.3. Учреждение не вправе отчуждать либо иным способом распоряжаться имуществом без согласия собственника имущества.</w:t>
      </w:r>
    </w:p>
    <w:p w:rsidR="00456820" w:rsidRDefault="00456820" w:rsidP="00456820">
      <w:pPr>
        <w:pStyle w:val="consplusnormal"/>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3.4. В отношении закрепленного имущества Учреждение обязано:</w:t>
      </w:r>
    </w:p>
    <w:p w:rsidR="00456820" w:rsidRDefault="00456820" w:rsidP="00456820">
      <w:pPr>
        <w:pStyle w:val="consplusnormal"/>
        <w:shd w:val="clear" w:color="auto" w:fill="FFFFFF"/>
        <w:spacing w:before="0" w:beforeAutospacing="0" w:after="150" w:afterAutospacing="0"/>
        <w:ind w:left="720" w:hanging="360"/>
        <w:jc w:val="both"/>
        <w:rPr>
          <w:rFonts w:ascii="Helvetica" w:hAnsi="Helvetica" w:cs="Helvetica"/>
          <w:color w:val="333333"/>
          <w:sz w:val="21"/>
          <w:szCs w:val="21"/>
        </w:rPr>
      </w:pPr>
      <w:r>
        <w:rPr>
          <w:rFonts w:ascii="Symbol" w:hAnsi="Symbol" w:cs="Helvetica"/>
          <w:color w:val="000000"/>
        </w:rPr>
        <w:t></w:t>
      </w:r>
      <w:r>
        <w:rPr>
          <w:color w:val="000000"/>
        </w:rPr>
        <w:t>        эффективно использовать имущество;</w:t>
      </w:r>
    </w:p>
    <w:p w:rsidR="00456820" w:rsidRDefault="00456820" w:rsidP="00456820">
      <w:pPr>
        <w:pStyle w:val="consplusnormal"/>
        <w:shd w:val="clear" w:color="auto" w:fill="FFFFFF"/>
        <w:spacing w:before="0" w:beforeAutospacing="0" w:after="150" w:afterAutospacing="0"/>
        <w:ind w:left="720" w:hanging="360"/>
        <w:jc w:val="both"/>
        <w:rPr>
          <w:rFonts w:ascii="Helvetica" w:hAnsi="Helvetica" w:cs="Helvetica"/>
          <w:color w:val="333333"/>
          <w:sz w:val="21"/>
          <w:szCs w:val="21"/>
        </w:rPr>
      </w:pPr>
      <w:r>
        <w:rPr>
          <w:rFonts w:ascii="Symbol" w:hAnsi="Symbol" w:cs="Helvetica"/>
          <w:color w:val="000000"/>
        </w:rPr>
        <w:t></w:t>
      </w:r>
      <w:r>
        <w:rPr>
          <w:color w:val="000000"/>
        </w:rPr>
        <w:t>        обеспечивать сохранность и использование имущества строго по целевому назначению;</w:t>
      </w:r>
    </w:p>
    <w:p w:rsidR="00456820" w:rsidRDefault="00456820" w:rsidP="00456820">
      <w:pPr>
        <w:pStyle w:val="consplusnormal"/>
        <w:shd w:val="clear" w:color="auto" w:fill="FFFFFF"/>
        <w:spacing w:before="0" w:beforeAutospacing="0" w:after="150" w:afterAutospacing="0"/>
        <w:ind w:left="720" w:hanging="360"/>
        <w:jc w:val="both"/>
        <w:rPr>
          <w:rFonts w:ascii="Helvetica" w:hAnsi="Helvetica" w:cs="Helvetica"/>
          <w:color w:val="333333"/>
          <w:sz w:val="21"/>
          <w:szCs w:val="21"/>
        </w:rPr>
      </w:pPr>
      <w:r>
        <w:rPr>
          <w:rFonts w:ascii="Symbol" w:hAnsi="Symbol" w:cs="Helvetica"/>
          <w:color w:val="000000"/>
        </w:rPr>
        <w:t></w:t>
      </w:r>
      <w:r>
        <w:rPr>
          <w:color w:val="000000"/>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456820" w:rsidRDefault="00456820" w:rsidP="00456820">
      <w:pPr>
        <w:pStyle w:val="consplusnormal"/>
        <w:shd w:val="clear" w:color="auto" w:fill="FFFFFF"/>
        <w:spacing w:before="0" w:beforeAutospacing="0" w:after="150" w:afterAutospacing="0"/>
        <w:ind w:left="720" w:hanging="360"/>
        <w:jc w:val="both"/>
        <w:rPr>
          <w:rFonts w:ascii="Helvetica" w:hAnsi="Helvetica" w:cs="Helvetica"/>
          <w:color w:val="333333"/>
          <w:sz w:val="21"/>
          <w:szCs w:val="21"/>
        </w:rPr>
      </w:pPr>
      <w:r>
        <w:rPr>
          <w:rFonts w:ascii="Symbol" w:hAnsi="Symbol" w:cs="Helvetica"/>
          <w:color w:val="000000"/>
        </w:rPr>
        <w:t></w:t>
      </w:r>
      <w:r>
        <w:rPr>
          <w:color w:val="000000"/>
        </w:rPr>
        <w:t>        осуществлять капитальный и текущий ремонт имущества с возможным его улучшением в пределах выделенного финансирования;</w:t>
      </w:r>
    </w:p>
    <w:p w:rsidR="00456820" w:rsidRDefault="00456820" w:rsidP="00456820">
      <w:pPr>
        <w:pStyle w:val="consplusnormal"/>
        <w:shd w:val="clear" w:color="auto" w:fill="FFFFFF"/>
        <w:spacing w:before="0" w:beforeAutospacing="0" w:after="150" w:afterAutospacing="0"/>
        <w:ind w:left="720" w:hanging="360"/>
        <w:jc w:val="both"/>
        <w:rPr>
          <w:rFonts w:ascii="Helvetica" w:hAnsi="Helvetica" w:cs="Helvetica"/>
          <w:color w:val="333333"/>
          <w:sz w:val="21"/>
          <w:szCs w:val="21"/>
        </w:rPr>
      </w:pPr>
      <w:r>
        <w:rPr>
          <w:rFonts w:ascii="Symbol" w:hAnsi="Symbol" w:cs="Helvetica"/>
          <w:color w:val="000000"/>
        </w:rPr>
        <w:t></w:t>
      </w:r>
      <w:r>
        <w:rPr>
          <w:color w:val="000000"/>
        </w:rPr>
        <w:t>        осуществлять амортизацию и восстановление изнашиваемой части имущества.</w:t>
      </w:r>
    </w:p>
    <w:p w:rsidR="00456820" w:rsidRDefault="00456820" w:rsidP="00456820">
      <w:pPr>
        <w:pStyle w:val="consplusnormal"/>
        <w:shd w:val="clear" w:color="auto" w:fill="FFFFFF"/>
        <w:spacing w:before="0" w:beforeAutospacing="0" w:after="150" w:afterAutospacing="0"/>
        <w:ind w:left="720"/>
        <w:jc w:val="both"/>
        <w:rPr>
          <w:rFonts w:ascii="Helvetica" w:hAnsi="Helvetica" w:cs="Helvetica"/>
          <w:color w:val="333333"/>
          <w:sz w:val="21"/>
          <w:szCs w:val="21"/>
        </w:rPr>
      </w:pPr>
      <w:r>
        <w:rPr>
          <w:color w:val="000000"/>
        </w:rPr>
        <w:t>3.5. Источниками формирования имущества Учреждения являются:</w:t>
      </w:r>
    </w:p>
    <w:p w:rsidR="00456820" w:rsidRDefault="00456820" w:rsidP="00456820">
      <w:pPr>
        <w:pStyle w:val="consplusnonformat"/>
        <w:shd w:val="clear" w:color="auto" w:fill="FFFFFF"/>
        <w:spacing w:before="0" w:beforeAutospacing="0" w:after="150" w:afterAutospacing="0"/>
        <w:ind w:left="1517" w:hanging="808"/>
        <w:jc w:val="both"/>
        <w:rPr>
          <w:rFonts w:ascii="Helvetica" w:hAnsi="Helvetica" w:cs="Helvetica"/>
          <w:color w:val="333333"/>
          <w:sz w:val="21"/>
          <w:szCs w:val="21"/>
        </w:rPr>
      </w:pPr>
      <w:r>
        <w:rPr>
          <w:color w:val="000000"/>
        </w:rPr>
        <w:t>-   имущество, закрепленное за ним на праве оперативного управления;</w:t>
      </w:r>
    </w:p>
    <w:p w:rsidR="00456820" w:rsidRDefault="00456820" w:rsidP="00456820">
      <w:pPr>
        <w:pStyle w:val="consplusnonformat"/>
        <w:shd w:val="clear" w:color="auto" w:fill="FFFFFF"/>
        <w:spacing w:before="0" w:beforeAutospacing="0" w:after="150" w:afterAutospacing="0"/>
        <w:ind w:left="851" w:hanging="142"/>
        <w:jc w:val="both"/>
        <w:rPr>
          <w:rFonts w:ascii="Helvetica" w:hAnsi="Helvetica" w:cs="Helvetica"/>
          <w:color w:val="333333"/>
          <w:sz w:val="21"/>
          <w:szCs w:val="21"/>
        </w:rPr>
      </w:pPr>
      <w:r>
        <w:rPr>
          <w:color w:val="000000"/>
        </w:rPr>
        <w:t>-   добровольные имущественные взносы и пожертвования;</w:t>
      </w:r>
    </w:p>
    <w:p w:rsidR="00456820" w:rsidRDefault="00456820" w:rsidP="00456820">
      <w:pPr>
        <w:pStyle w:val="consplusnonformat"/>
        <w:shd w:val="clear" w:color="auto" w:fill="FFFFFF"/>
        <w:spacing w:before="0" w:beforeAutospacing="0" w:after="150" w:afterAutospacing="0"/>
        <w:ind w:left="851" w:hanging="142"/>
        <w:jc w:val="both"/>
        <w:rPr>
          <w:rFonts w:ascii="Helvetica" w:hAnsi="Helvetica" w:cs="Helvetica"/>
          <w:color w:val="333333"/>
          <w:sz w:val="21"/>
          <w:szCs w:val="21"/>
        </w:rPr>
      </w:pPr>
      <w:r>
        <w:rPr>
          <w:color w:val="000000"/>
        </w:rPr>
        <w:t>-   иные источники, не запрещенные действующим законодательством.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3.6. Учреждение осуществляет операции с бюджетными средствами через лицевые счета, открытые ему в соответствии с действующим законодательством.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3.7. Финансовое обеспечение деятельности Учреждения осуществляется за счет средств местного бюджета и на основании бюджетной сметы.</w:t>
      </w:r>
    </w:p>
    <w:p w:rsidR="00456820" w:rsidRDefault="00456820" w:rsidP="00456820">
      <w:pPr>
        <w:pStyle w:val="a3"/>
        <w:shd w:val="clear" w:color="auto" w:fill="FFFFFF"/>
        <w:spacing w:before="0" w:beforeAutospacing="0" w:after="150" w:afterAutospacing="0"/>
        <w:ind w:firstLine="708"/>
        <w:jc w:val="both"/>
        <w:rPr>
          <w:rFonts w:ascii="Helvetica" w:hAnsi="Helvetica" w:cs="Helvetica"/>
          <w:color w:val="333333"/>
          <w:sz w:val="21"/>
          <w:szCs w:val="21"/>
        </w:rPr>
      </w:pPr>
      <w:r>
        <w:rPr>
          <w:rFonts w:ascii="Helvetica" w:hAnsi="Helvetica" w:cs="Helvetica"/>
          <w:color w:val="000000"/>
        </w:rPr>
        <w:t>3.8. 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 Ревякинского муниципального образования, в порядке, установленном действующим законодательством.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3.9. Заключение и оплата Учреждением муниципальных контрактов, иных договоров, подлежащих исполнению за счет бюджетных средств, производятся от имени Ревякинского муниципального образования в пределах доведенных Учреждению лимитов бюджетных обязательств и с учетом принятых и неисполненных обязательств.</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lastRenderedPageBreak/>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4. УПРАВЛЕНИЕ УЧРЕЖДЕНИЕМ</w:t>
      </w:r>
    </w:p>
    <w:p w:rsidR="00456820" w:rsidRDefault="00456820" w:rsidP="00456820">
      <w:pPr>
        <w:pStyle w:val="consplusnonformat"/>
        <w:shd w:val="clear" w:color="auto" w:fill="FFFFFF"/>
        <w:spacing w:before="0" w:beforeAutospacing="0" w:after="150" w:afterAutospacing="0"/>
        <w:rPr>
          <w:rFonts w:ascii="Helvetica" w:hAnsi="Helvetica" w:cs="Helvetica"/>
          <w:color w:val="333333"/>
          <w:sz w:val="21"/>
          <w:szCs w:val="21"/>
        </w:rPr>
      </w:pPr>
      <w:r>
        <w:rPr>
          <w:color w:val="000000"/>
        </w:rPr>
        <w:t> </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4.2. К компетенции Учредителя (Главы Ревякинского муниципального образования) в области управления Учреждением относятся: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-определение цели и основных видов деятельности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-формирование муниципального задания для Учреждения в соответствии с предусмотренными его Уставом основными видами деятельности;</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утверждение Устава Учреждения и/или изменения/дополнения к Уставу;</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утверждение предельной штатной численности и согласование штатного расписания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согласование вопросов создания филиалов и открытия представительств Учреждения;</w:t>
      </w:r>
    </w:p>
    <w:p w:rsidR="00456820" w:rsidRDefault="00456820" w:rsidP="00456820">
      <w:pPr>
        <w:pStyle w:val="consplusnonformat"/>
        <w:shd w:val="clear" w:color="auto" w:fill="FFFFFF"/>
        <w:spacing w:before="0" w:beforeAutospacing="0" w:after="150" w:afterAutospacing="0"/>
        <w:ind w:firstLine="360"/>
        <w:rPr>
          <w:rFonts w:ascii="Helvetica" w:hAnsi="Helvetica" w:cs="Helvetica"/>
          <w:color w:val="333333"/>
          <w:sz w:val="21"/>
          <w:szCs w:val="21"/>
        </w:rPr>
      </w:pPr>
      <w:r>
        <w:rPr>
          <w:color w:val="000000"/>
        </w:rPr>
        <w:t>- определение приоритетных направлений деятельности Учреждения;</w:t>
      </w:r>
    </w:p>
    <w:p w:rsidR="00456820" w:rsidRDefault="00456820" w:rsidP="00456820">
      <w:pPr>
        <w:pStyle w:val="consplusnonformat"/>
        <w:shd w:val="clear" w:color="auto" w:fill="FFFFFF"/>
        <w:spacing w:before="0" w:beforeAutospacing="0" w:after="150" w:afterAutospacing="0"/>
        <w:ind w:left="360"/>
        <w:jc w:val="both"/>
        <w:rPr>
          <w:rFonts w:ascii="Helvetica" w:hAnsi="Helvetica" w:cs="Helvetica"/>
          <w:color w:val="333333"/>
          <w:sz w:val="21"/>
          <w:szCs w:val="21"/>
        </w:rPr>
      </w:pPr>
      <w:r>
        <w:rPr>
          <w:color w:val="000000"/>
        </w:rPr>
        <w:t>- утверждение передаточного акта или разделительного баланса;</w:t>
      </w:r>
    </w:p>
    <w:p w:rsidR="00456820" w:rsidRDefault="00456820" w:rsidP="00456820">
      <w:pPr>
        <w:pStyle w:val="consplusnonformat"/>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 назначение ликвидационной комиссии и утверждение промежуточного и окончательного ликвидационных балансов;</w:t>
      </w:r>
    </w:p>
    <w:p w:rsidR="00456820" w:rsidRDefault="00456820" w:rsidP="00456820">
      <w:pPr>
        <w:pStyle w:val="consplusnonformat"/>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456820" w:rsidRDefault="00456820" w:rsidP="00456820">
      <w:pPr>
        <w:pStyle w:val="consplusnonformat"/>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 рассматривает предложения руководителя Учреждения и принимает решение о реорганизации и ликвидация Учреждения, об изменении его типа;</w:t>
      </w:r>
    </w:p>
    <w:p w:rsidR="00456820" w:rsidRDefault="00456820" w:rsidP="00456820">
      <w:pPr>
        <w:pStyle w:val="consplusnonformat"/>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 решение иных вопросов, предусмотренных Федеральным законодательством.</w:t>
      </w:r>
    </w:p>
    <w:p w:rsidR="00456820" w:rsidRDefault="00456820" w:rsidP="00456820">
      <w:pPr>
        <w:pStyle w:val="consplusnonformat"/>
        <w:shd w:val="clear" w:color="auto" w:fill="FFFFFF"/>
        <w:spacing w:before="0" w:beforeAutospacing="0" w:after="150" w:afterAutospacing="0"/>
        <w:ind w:firstLine="360"/>
        <w:jc w:val="both"/>
        <w:rPr>
          <w:rFonts w:ascii="Helvetica" w:hAnsi="Helvetica" w:cs="Helvetica"/>
          <w:color w:val="333333"/>
          <w:sz w:val="21"/>
          <w:szCs w:val="21"/>
        </w:rPr>
      </w:pPr>
      <w:r>
        <w:rPr>
          <w:color w:val="000000"/>
        </w:rPr>
        <w:t>4.3. Исполнительным органом Учреждения является Руководитель Учреждения -(директор).</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Руководитель Учреждения осуществляет текущее руководство деятельностью Учреждения, назначается и освобождается от должности распоряжением Главы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lastRenderedPageBreak/>
        <w:t>С Руководителем Учреждения заключается трудовой договор на определенный срок не менее одного года.</w:t>
      </w:r>
    </w:p>
    <w:p w:rsidR="00456820" w:rsidRDefault="00456820" w:rsidP="00456820">
      <w:pPr>
        <w:pStyle w:val="consplusnormal"/>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4.4.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456820" w:rsidRDefault="00456820" w:rsidP="00456820">
      <w:pPr>
        <w:pStyle w:val="consplusnonformat"/>
        <w:shd w:val="clear" w:color="auto" w:fill="FFFFFF"/>
        <w:spacing w:before="0" w:beforeAutospacing="0" w:after="150" w:afterAutospacing="0"/>
        <w:ind w:firstLine="708"/>
        <w:rPr>
          <w:rFonts w:ascii="Helvetica" w:hAnsi="Helvetica" w:cs="Helvetica"/>
          <w:color w:val="333333"/>
          <w:sz w:val="21"/>
          <w:szCs w:val="21"/>
        </w:rPr>
      </w:pPr>
      <w:r>
        <w:rPr>
          <w:color w:val="000000"/>
        </w:rPr>
        <w:t>4.5. Руководитель Учреждения подотчетен в своей деятельности Учредителю.</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4.6. Руководитель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осуществляет свою деятельность на основании заключенного с Учредителем трудового договора.</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действует от имени Учреждения без доверенности, представляет его интересы на территории Ревякинского муниципального образования и за его пределами, совершает сделки от его имени.</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456820" w:rsidRDefault="00456820" w:rsidP="00456820">
      <w:pPr>
        <w:pStyle w:val="a3"/>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назначает на должность и освобождает от должности работников, заключает с ними трудовые договоры;</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456820" w:rsidRDefault="00456820" w:rsidP="00456820">
      <w:pPr>
        <w:pStyle w:val="consplusnormal"/>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выполняет другие функции, вытекающие из настоящего Устава и Трудового договора, не противоречащие действующему законодательству.</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4.7. Указания Руководителя Учреждения обязательны для исполнения всеми работниками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 </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5. ПРАВА, ОБЯЗАННОСТИ И ОТВЕТСТВЕННОСТЬ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5.1. Учреждение имеет право:</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5.1.1. Самостоятельно осуществлять функции в соответствии с уставными целями и видами деятельности Учреждения.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РФ, по согласованию с Учредителем.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5.1.3. Совершать иные действия в соответствии с законодательством и настоящим Уставом.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 Учреждение обязано:</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5.2.1. Осуществлять деятельность Учреждения в соответствии с целями и видами деятельности Учреждения, установленными настоящим Уставом.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5.2.2. Обеспечивать сохранность и эффективное использование муниципального имущества, а также соблюдать установленный законодательством РФ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lastRenderedPageBreak/>
        <w:t>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РФ.</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5.2.4. Добросовестно выполнять обязательства в соответствии с заключенными договорами и муниципальными контрактами.</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5.2.5. Обеспечивать соблюдение трудовых прав и гарантий работников Учреждения в порядке, установленном законодательством Российской Федерации.</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Ревякинского муниципального образования.</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5.2.7. Выполнять иные обязанности, установленные законодательством РФ и настоящим Уставом.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5.3. За неисполнение или ненадлежащее исполнение своих обязанностей Учреждение несет установленную законодательством РФ ответственность.</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color w:val="000000"/>
        </w:rPr>
        <w:t> </w:t>
      </w:r>
    </w:p>
    <w:p w:rsidR="00456820" w:rsidRDefault="00456820" w:rsidP="0045682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000000"/>
        </w:rPr>
        <w:t>6. УЧЕТ, ПЛАНИРОВАНИЕ И ОТЧЕТНОСТЬ</w:t>
      </w:r>
    </w:p>
    <w:p w:rsidR="00456820" w:rsidRDefault="00456820" w:rsidP="00456820">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000000"/>
        </w:rPr>
        <w:t> </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6.1. Учреждение разрабатывает план финансово-хозяйственной деятельности в порядке, установленном Учредителем.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6.2. Учреждение ведет бухгалтерский учет и статистическую отчетность в порядке, установленном законодательством РФ.</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6.2.1.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6.2.2. Представляет ежеквартально балансовые отчеты и любую необходимую информацию о своей деятельности Учредителю.</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6.3. Контроль за деятельностью Учреждения и использованием имущества, переданного в оперативное управление Учреждению, осуществляется Учредителем. Учредителем создается годовая балансовая комиссия, которая рассматривает итоги финансово-хозяйственной деятельности Учреждения, в том числе исполнение сметы.</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Контроль за деятельностью Учреждения осуществляется также государственными органами, на которые в соответствии с законодательством РФ возложены функции контроля за учреждениями.</w:t>
      </w:r>
    </w:p>
    <w:p w:rsidR="00456820" w:rsidRDefault="00456820" w:rsidP="00456820">
      <w:pPr>
        <w:pStyle w:val="consplusnonformat"/>
        <w:shd w:val="clear" w:color="auto" w:fill="FFFFFF"/>
        <w:spacing w:before="0" w:beforeAutospacing="0" w:after="150" w:afterAutospacing="0"/>
        <w:jc w:val="both"/>
        <w:rPr>
          <w:rFonts w:ascii="Helvetica" w:hAnsi="Helvetica" w:cs="Helvetica"/>
          <w:color w:val="333333"/>
          <w:sz w:val="21"/>
          <w:szCs w:val="21"/>
        </w:rPr>
      </w:pPr>
      <w:r>
        <w:rPr>
          <w:color w:val="000000"/>
        </w:rPr>
        <w:t> </w:t>
      </w:r>
    </w:p>
    <w:p w:rsidR="00456820" w:rsidRDefault="00456820" w:rsidP="00456820">
      <w:pPr>
        <w:pStyle w:val="consplusnonformat"/>
        <w:shd w:val="clear" w:color="auto" w:fill="FFFFFF"/>
        <w:spacing w:before="0" w:beforeAutospacing="0" w:after="150" w:afterAutospacing="0"/>
        <w:jc w:val="center"/>
        <w:rPr>
          <w:rFonts w:ascii="Helvetica" w:hAnsi="Helvetica" w:cs="Helvetica"/>
          <w:color w:val="333333"/>
          <w:sz w:val="21"/>
          <w:szCs w:val="21"/>
        </w:rPr>
      </w:pPr>
      <w:r>
        <w:rPr>
          <w:b/>
          <w:bCs/>
          <w:color w:val="000000"/>
        </w:rPr>
        <w:t>7. РЕОРГАНИЗАЦИЯ И ЛИКВИДАЦИЯ УЧРЕЖДЕНИЯ</w:t>
      </w:r>
    </w:p>
    <w:p w:rsidR="00456820" w:rsidRDefault="00456820" w:rsidP="00456820">
      <w:pPr>
        <w:pStyle w:val="consplusnonformat"/>
        <w:shd w:val="clear" w:color="auto" w:fill="FFFFFF"/>
        <w:spacing w:before="0" w:beforeAutospacing="0" w:after="150" w:afterAutospacing="0"/>
        <w:rPr>
          <w:rFonts w:ascii="Helvetica" w:hAnsi="Helvetica" w:cs="Helvetica"/>
          <w:color w:val="333333"/>
          <w:sz w:val="21"/>
          <w:szCs w:val="21"/>
        </w:rPr>
      </w:pPr>
      <w:r>
        <w:rPr>
          <w:color w:val="000000"/>
        </w:rPr>
        <w:t> </w:t>
      </w:r>
    </w:p>
    <w:p w:rsidR="00456820" w:rsidRDefault="00456820" w:rsidP="00456820">
      <w:pPr>
        <w:pStyle w:val="consplusnonformat"/>
        <w:shd w:val="clear" w:color="auto" w:fill="FFFFFF"/>
        <w:spacing w:before="0" w:beforeAutospacing="0" w:after="150" w:afterAutospacing="0"/>
        <w:ind w:firstLine="708"/>
        <w:jc w:val="both"/>
        <w:rPr>
          <w:rFonts w:ascii="Helvetica" w:hAnsi="Helvetica" w:cs="Helvetica"/>
          <w:color w:val="333333"/>
          <w:sz w:val="21"/>
          <w:szCs w:val="21"/>
        </w:rPr>
      </w:pPr>
      <w:r>
        <w:rPr>
          <w:color w:val="000000"/>
        </w:rPr>
        <w:t>7.1.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Ревякинского муниципального образования.</w:t>
      </w:r>
    </w:p>
    <w:p w:rsidR="00456820" w:rsidRDefault="00456820" w:rsidP="00456820">
      <w:pPr>
        <w:pStyle w:val="a3"/>
        <w:shd w:val="clear" w:color="auto" w:fill="FFFFFF"/>
        <w:spacing w:before="0" w:beforeAutospacing="0" w:after="150" w:afterAutospacing="0"/>
        <w:ind w:firstLine="708"/>
        <w:rPr>
          <w:rFonts w:ascii="Helvetica" w:hAnsi="Helvetica" w:cs="Helvetica"/>
          <w:color w:val="333333"/>
          <w:sz w:val="21"/>
          <w:szCs w:val="21"/>
        </w:rPr>
      </w:pPr>
      <w:r>
        <w:rPr>
          <w:rFonts w:ascii="Helvetica" w:hAnsi="Helvetica" w:cs="Helvetica"/>
          <w:color w:val="000000"/>
        </w:rPr>
        <w:t>7.2. Устав вступает в силу с момента его государственной регистрации в порядке, установленном действующим законодательством.</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02"/>
    <w:rsid w:val="003E0016"/>
    <w:rsid w:val="00456820"/>
    <w:rsid w:val="008A140B"/>
    <w:rsid w:val="00B83002"/>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58735-E69D-4747-A8BD-197326C3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5682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456820"/>
    <w:pPr>
      <w:spacing w:before="100" w:beforeAutospacing="1" w:after="100" w:afterAutospacing="1" w:line="240" w:lineRule="auto"/>
      <w:ind w:firstLine="0"/>
      <w:jc w:val="left"/>
    </w:pPr>
    <w:rPr>
      <w:rFonts w:eastAsia="Times New Roman" w:cs="Times New Roman"/>
      <w:sz w:val="24"/>
      <w:szCs w:val="24"/>
      <w:lang w:eastAsia="ru-RU"/>
    </w:rPr>
  </w:style>
  <w:style w:type="paragraph" w:styleId="a3">
    <w:name w:val="Normal (Web)"/>
    <w:basedOn w:val="a"/>
    <w:uiPriority w:val="99"/>
    <w:semiHidden/>
    <w:unhideWhenUsed/>
    <w:rsid w:val="0045682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3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2519</Words>
  <Characters>14364</Characters>
  <Application>Microsoft Office Word</Application>
  <DocSecurity>0</DocSecurity>
  <Lines>119</Lines>
  <Paragraphs>33</Paragraphs>
  <ScaleCrop>false</ScaleCrop>
  <Company>diakov.net</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2023-06-14T03:32:00Z</dcterms:created>
  <dcterms:modified xsi:type="dcterms:W3CDTF">2023-06-14T03:32:00Z</dcterms:modified>
</cp:coreProperties>
</file>